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268"/>
      </w:tblGrid>
      <w:tr w:rsidR="00595DF8" w:rsidRPr="00EB1284" w14:paraId="2CF59088" w14:textId="77777777" w:rsidTr="00F10FB6">
        <w:trPr>
          <w:trHeight w:val="421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67DF7C" w14:textId="77777777" w:rsidR="00595DF8" w:rsidRPr="00EB1284" w:rsidRDefault="00595DF8" w:rsidP="00F10FB6">
            <w:pPr>
              <w:rPr>
                <w:b/>
                <w:bCs/>
                <w:color w:val="000000"/>
                <w:lang w:val="ru-RU" w:eastAsia="sr-Latn-CS"/>
              </w:rPr>
            </w:pPr>
            <w:r w:rsidRPr="00EB1284">
              <w:rPr>
                <w:bCs/>
                <w:color w:val="000000"/>
                <w:lang w:val="ru-RU" w:eastAsia="sr-Latn-CS"/>
              </w:rPr>
              <w:t>ПРЕДМЕТ</w:t>
            </w:r>
            <w:r w:rsidRPr="00EB1284">
              <w:rPr>
                <w:bCs/>
                <w:color w:val="000000"/>
                <w:lang w:val="sr-Cyrl-CS" w:eastAsia="sr-Latn-CS"/>
              </w:rPr>
              <w:t>: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EB1284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EB1284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595DF8" w:rsidRPr="00EB1284" w14:paraId="3EF6EFF7" w14:textId="77777777" w:rsidTr="00F10FB6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B68E3E" w14:textId="77777777" w:rsidR="00595DF8" w:rsidRPr="00EB1284" w:rsidRDefault="00595DF8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УЏБЕНИК: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Latn-RS" w:eastAsia="sr-Latn-CS"/>
              </w:rPr>
              <w:t>Merci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BBC62" w14:textId="77777777" w:rsidR="00595DF8" w:rsidRPr="00EB1284" w:rsidRDefault="00595DF8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EB1284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EB1284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B1284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595DF8" w:rsidRPr="00EB1284" w14:paraId="72E6DCC2" w14:textId="77777777" w:rsidTr="00F10FB6">
        <w:trPr>
          <w:trHeight w:val="419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0B405" w14:textId="77777777" w:rsidR="00595DF8" w:rsidRPr="00EB1284" w:rsidRDefault="00595DF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НАСТАВНИК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595DF8" w:rsidRPr="00EB1284" w14:paraId="386D13C2" w14:textId="77777777" w:rsidTr="00F10FB6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DB0007B" w14:textId="7A989FB4" w:rsidR="00595DF8" w:rsidRPr="00EB1284" w:rsidRDefault="00595DF8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ЧАС БРОЈ</w:t>
            </w:r>
            <w:r w:rsidRPr="00EB1284">
              <w:rPr>
                <w:b/>
                <w:bCs/>
                <w:color w:val="000000"/>
              </w:rPr>
              <w:t>: 6</w:t>
            </w:r>
            <w:r>
              <w:rPr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40F27DC" w14:textId="77777777" w:rsidR="00595DF8" w:rsidRPr="00EB1284" w:rsidRDefault="00595DF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ОДЕЉЕЊЕ</w:t>
            </w:r>
            <w:r w:rsidRPr="00EB1284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78C6BD" w14:textId="77777777" w:rsidR="00595DF8" w:rsidRPr="00EB1284" w:rsidRDefault="00595DF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ДАТУМ</w:t>
            </w:r>
            <w:r w:rsidRPr="00EB1284">
              <w:rPr>
                <w:b/>
                <w:bCs/>
                <w:color w:val="000000"/>
              </w:rPr>
              <w:t xml:space="preserve">:  </w:t>
            </w:r>
          </w:p>
        </w:tc>
      </w:tr>
      <w:tr w:rsidR="00595DF8" w:rsidRPr="00EB1284" w14:paraId="5BAE8DDA" w14:textId="77777777" w:rsidTr="00F10FB6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9BBDD0" w14:textId="77777777" w:rsidR="00595DF8" w:rsidRPr="00EB1284" w:rsidRDefault="00595DF8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A137" w14:textId="77777777" w:rsidR="00595DF8" w:rsidRPr="00EB1284" w:rsidRDefault="00595DF8" w:rsidP="00F10FB6">
            <w:pPr>
              <w:rPr>
                <w:rFonts w:eastAsia="Calibri"/>
                <w:b/>
                <w:lang w:val="sr-Cyrl-CS"/>
              </w:rPr>
            </w:pPr>
            <w:r w:rsidRPr="00EB1284">
              <w:rPr>
                <w:rFonts w:eastAsia="Calibri"/>
                <w:b/>
                <w:lang w:val="fr-FR"/>
              </w:rPr>
              <w:t>Unit</w:t>
            </w:r>
            <w:r w:rsidRPr="00EB1284">
              <w:rPr>
                <w:rFonts w:eastAsia="Calibri"/>
                <w:b/>
                <w:lang w:val="sr-Cyrl-CS"/>
              </w:rPr>
              <w:t xml:space="preserve">é </w:t>
            </w:r>
            <w:r w:rsidRPr="00EB1284">
              <w:rPr>
                <w:rFonts w:eastAsia="Calibri"/>
                <w:b/>
                <w:lang w:val="sr-Latn-RS"/>
              </w:rPr>
              <w:t xml:space="preserve">6 - </w:t>
            </w:r>
            <w:r w:rsidRPr="00EB1284">
              <w:rPr>
                <w:b/>
                <w:bCs/>
              </w:rPr>
              <w:t>ACTION</w:t>
            </w:r>
          </w:p>
        </w:tc>
      </w:tr>
      <w:tr w:rsidR="00595DF8" w:rsidRPr="00DA16D4" w14:paraId="533710D8" w14:textId="77777777" w:rsidTr="00F10FB6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84B9FD" w14:textId="77777777" w:rsidR="00595DF8" w:rsidRPr="00EB1284" w:rsidRDefault="00595DF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F7ED" w14:textId="32768160" w:rsidR="00595DF8" w:rsidRPr="00595DF8" w:rsidRDefault="00595DF8" w:rsidP="00F10FB6">
            <w:pPr>
              <w:rPr>
                <w:b/>
                <w:bCs/>
                <w:lang w:val="sr-Latn-RS" w:eastAsia="sr-Latn-CS"/>
              </w:rPr>
            </w:pPr>
            <w:r w:rsidRPr="00595DF8">
              <w:t xml:space="preserve">Le </w:t>
            </w:r>
            <w:proofErr w:type="spellStart"/>
            <w:r w:rsidRPr="00595DF8">
              <w:t>parlament</w:t>
            </w:r>
            <w:proofErr w:type="spellEnd"/>
            <w:r w:rsidRPr="00595DF8">
              <w:t xml:space="preserve"> des enfants</w:t>
            </w:r>
          </w:p>
        </w:tc>
      </w:tr>
      <w:tr w:rsidR="00595DF8" w:rsidRPr="00EB1284" w14:paraId="6B5A6264" w14:textId="77777777" w:rsidTr="00F10FB6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E0ED5" w14:textId="77777777" w:rsidR="00595DF8" w:rsidRPr="00EB1284" w:rsidRDefault="00595DF8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A51F" w14:textId="77777777" w:rsidR="00595DF8" w:rsidRPr="00EB1284" w:rsidRDefault="00595DF8" w:rsidP="00F10FB6">
            <w:pPr>
              <w:rPr>
                <w:lang w:val="sr-Cyrl-RS" w:eastAsia="sr-Latn-CS"/>
              </w:rPr>
            </w:pPr>
            <w:r w:rsidRPr="00EB1284">
              <w:rPr>
                <w:lang w:val="sr-Cyrl-RS"/>
              </w:rPr>
              <w:t>Обрада</w:t>
            </w:r>
            <w:r>
              <w:rPr>
                <w:lang w:val="sr-Cyrl-RS"/>
              </w:rPr>
              <w:t>, утврђивање</w:t>
            </w:r>
          </w:p>
        </w:tc>
      </w:tr>
      <w:tr w:rsidR="00595DF8" w:rsidRPr="00595DF8" w14:paraId="16DD232E" w14:textId="77777777" w:rsidTr="00F10FB6">
        <w:trPr>
          <w:trHeight w:val="36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7D75CA" w14:textId="77777777" w:rsidR="00595DF8" w:rsidRPr="00EB1284" w:rsidRDefault="00595DF8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89BE" w14:textId="43624661" w:rsidR="00595DF8" w:rsidRPr="00870540" w:rsidRDefault="00595DF8" w:rsidP="00F10FB6">
            <w:pPr>
              <w:rPr>
                <w:lang w:val="ru-RU"/>
              </w:rPr>
            </w:pPr>
            <w:r>
              <w:rPr>
                <w:lang w:val="sr-Cyrl-CS"/>
              </w:rPr>
              <w:t>П</w:t>
            </w:r>
            <w:r w:rsidRPr="00985DE9">
              <w:rPr>
                <w:lang w:val="sr-Cyrl-CS"/>
              </w:rPr>
              <w:t xml:space="preserve">римене једноставне језичке изразе који се тичу </w:t>
            </w:r>
            <w:r>
              <w:rPr>
                <w:lang w:val="sr-Cyrl-CS"/>
              </w:rPr>
              <w:t xml:space="preserve">обрађене </w:t>
            </w:r>
            <w:r w:rsidRPr="00985DE9">
              <w:rPr>
                <w:lang w:val="sr-Cyrl-CS"/>
              </w:rPr>
              <w:t>теме</w:t>
            </w:r>
            <w:r>
              <w:rPr>
                <w:lang w:val="sr-Cyrl-RS"/>
              </w:rPr>
              <w:t xml:space="preserve"> </w:t>
            </w:r>
            <w:r w:rsidRPr="00985DE9">
              <w:rPr>
                <w:lang w:val="sr-Latn-RS"/>
              </w:rPr>
              <w:t xml:space="preserve"> </w:t>
            </w:r>
          </w:p>
        </w:tc>
      </w:tr>
      <w:tr w:rsidR="00595DF8" w:rsidRPr="00595DF8" w14:paraId="515B25EC" w14:textId="77777777" w:rsidTr="00F10FB6">
        <w:trPr>
          <w:trHeight w:val="152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9B576E" w14:textId="77777777" w:rsidR="00595DF8" w:rsidRPr="00EB1284" w:rsidRDefault="00595DF8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2E75E7E3" w14:textId="77777777" w:rsidR="00595DF8" w:rsidRPr="00EB1284" w:rsidRDefault="00595DF8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7C4DA988" w14:textId="77777777" w:rsidR="00595DF8" w:rsidRPr="00EB1284" w:rsidRDefault="00595DF8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4A6DBDD7" w14:textId="77777777" w:rsidR="00595DF8" w:rsidRPr="00EB1284" w:rsidRDefault="00595DF8" w:rsidP="00F10FB6">
            <w:pPr>
              <w:rPr>
                <w:bCs/>
                <w:color w:val="000000"/>
                <w:lang w:val="sr-Latn-R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  <w:p w14:paraId="6F18CF9F" w14:textId="77777777" w:rsidR="00595DF8" w:rsidRPr="00EB1284" w:rsidRDefault="00595DF8" w:rsidP="00F10FB6">
            <w:pPr>
              <w:rPr>
                <w:bCs/>
                <w:color w:val="000000"/>
                <w:lang w:eastAsia="sr-Latn-CS"/>
              </w:rPr>
            </w:pPr>
          </w:p>
          <w:p w14:paraId="25E203E5" w14:textId="77777777" w:rsidR="00595DF8" w:rsidRPr="00EB1284" w:rsidRDefault="00595DF8" w:rsidP="00F10FB6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28DA" w14:textId="77777777" w:rsidR="00595DF8" w:rsidRPr="00EB1284" w:rsidRDefault="00595DF8" w:rsidP="00F10FB6">
            <w:pPr>
              <w:rPr>
                <w:lang w:val="sr-Cyrl-CS"/>
              </w:rPr>
            </w:pPr>
          </w:p>
          <w:p w14:paraId="4F782A08" w14:textId="77777777" w:rsidR="00595DF8" w:rsidRPr="00EB1284" w:rsidRDefault="00595DF8" w:rsidP="00F10FB6">
            <w:pPr>
              <w:rPr>
                <w:lang w:val="sr-Cyrl-CS"/>
              </w:rPr>
            </w:pPr>
            <w:r w:rsidRPr="00EB1284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010091E7" w14:textId="77777777" w:rsidR="00595DF8" w:rsidRDefault="00595DF8" w:rsidP="00595DF8">
            <w:pPr>
              <w:pStyle w:val="ListParagraph"/>
              <w:numPr>
                <w:ilvl w:val="0"/>
                <w:numId w:val="2"/>
              </w:numPr>
              <w:rPr>
                <w:lang w:val="ru-RU"/>
              </w:rPr>
            </w:pPr>
            <w:r w:rsidRPr="00870540">
              <w:rPr>
                <w:lang w:val="ru-RU"/>
              </w:rPr>
              <w:t>воде ди</w:t>
            </w:r>
            <w:r>
              <w:rPr>
                <w:lang w:val="ru-RU"/>
              </w:rPr>
              <w:t>скусију</w:t>
            </w:r>
            <w:r w:rsidRPr="00870540">
              <w:rPr>
                <w:lang w:val="ru-RU"/>
              </w:rPr>
              <w:t xml:space="preserve"> везан</w:t>
            </w:r>
            <w:r>
              <w:rPr>
                <w:lang w:val="ru-RU"/>
              </w:rPr>
              <w:t>у</w:t>
            </w:r>
            <w:r w:rsidRPr="00870540">
              <w:rPr>
                <w:lang w:val="ru-RU"/>
              </w:rPr>
              <w:t xml:space="preserve"> за тему једноставним језичким средствима; </w:t>
            </w:r>
          </w:p>
          <w:p w14:paraId="60340276" w14:textId="76AADDDF" w:rsidR="00595DF8" w:rsidRPr="00595DF8" w:rsidRDefault="00595DF8" w:rsidP="00595DF8">
            <w:pPr>
              <w:pStyle w:val="ListParagraph"/>
              <w:numPr>
                <w:ilvl w:val="0"/>
                <w:numId w:val="2"/>
              </w:numPr>
              <w:rPr>
                <w:lang w:val="ru-RU"/>
              </w:rPr>
            </w:pPr>
            <w:r w:rsidRPr="00595DF8">
              <w:rPr>
                <w:lang w:val="sr-Cyrl-CS"/>
              </w:rPr>
              <w:t xml:space="preserve">користе </w:t>
            </w:r>
            <w:r w:rsidR="00695DF5">
              <w:rPr>
                <w:lang w:val="sr-Cyrl-CS"/>
              </w:rPr>
              <w:t xml:space="preserve">одговарајући </w:t>
            </w:r>
            <w:r w:rsidRPr="00595DF8">
              <w:rPr>
                <w:lang w:val="sr-Cyrl-CS"/>
              </w:rPr>
              <w:t>вокабулар</w:t>
            </w:r>
            <w:r w:rsidRPr="00595DF8">
              <w:rPr>
                <w:lang w:val="sr-Latn-RS"/>
              </w:rPr>
              <w:t xml:space="preserve">; </w:t>
            </w:r>
          </w:p>
          <w:p w14:paraId="547CC33F" w14:textId="2EAD4186" w:rsidR="00595DF8" w:rsidRPr="0030607E" w:rsidRDefault="00595DF8" w:rsidP="0030607E">
            <w:pPr>
              <w:pStyle w:val="ListParagraph"/>
              <w:numPr>
                <w:ilvl w:val="0"/>
                <w:numId w:val="2"/>
              </w:numPr>
              <w:rPr>
                <w:lang w:val="ru-RU"/>
              </w:rPr>
            </w:pPr>
            <w:r w:rsidRPr="00595DF8">
              <w:rPr>
                <w:lang w:val="sr-Cyrl-CS"/>
              </w:rPr>
              <w:t xml:space="preserve">упореде ситуацију у својој земљи са ситуацијом у Француској , а тиче се теме </w:t>
            </w:r>
            <w:r>
              <w:rPr>
                <w:lang w:val="sr-Cyrl-CS"/>
              </w:rPr>
              <w:t xml:space="preserve">парламента </w:t>
            </w:r>
            <w:r w:rsidRPr="00595DF8">
              <w:rPr>
                <w:lang w:val="sr-Cyrl-CS"/>
              </w:rPr>
              <w:t>међу младима</w:t>
            </w:r>
          </w:p>
        </w:tc>
      </w:tr>
      <w:tr w:rsidR="00595DF8" w:rsidRPr="00EB1284" w14:paraId="5C4DBF96" w14:textId="77777777" w:rsidTr="00F10FB6">
        <w:trPr>
          <w:trHeight w:val="59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CAA700" w14:textId="77777777" w:rsidR="00595DF8" w:rsidRPr="00EB1284" w:rsidRDefault="00595DF8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83CA" w14:textId="77777777" w:rsidR="00595DF8" w:rsidRPr="00EB1284" w:rsidRDefault="00595DF8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Компетенција учења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595DF8" w:rsidRPr="00EB1284" w14:paraId="534C7C0F" w14:textId="77777777" w:rsidTr="00F10FB6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BBCA37" w14:textId="77777777" w:rsidR="00595DF8" w:rsidRPr="00EB1284" w:rsidRDefault="00595DF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Облик рада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68F7" w14:textId="77777777" w:rsidR="00595DF8" w:rsidRPr="00EB1284" w:rsidRDefault="00595DF8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Индивидуални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595DF8" w:rsidRPr="00EB1284" w14:paraId="0436F720" w14:textId="77777777" w:rsidTr="00F10FB6">
        <w:trPr>
          <w:trHeight w:val="42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402B5C" w14:textId="77777777" w:rsidR="00595DF8" w:rsidRPr="00EB1284" w:rsidRDefault="00595DF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2F15" w14:textId="77777777" w:rsidR="00595DF8" w:rsidRPr="00EB1284" w:rsidRDefault="00595DF8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Текстуална метода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595DF8" w:rsidRPr="00EB1284" w14:paraId="16C7FDF0" w14:textId="77777777" w:rsidTr="00F10FB6">
        <w:trPr>
          <w:trHeight w:val="35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B32678" w14:textId="77777777" w:rsidR="00595DF8" w:rsidRPr="00EB1284" w:rsidRDefault="00595DF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AB00" w14:textId="77777777" w:rsidR="00595DF8" w:rsidRPr="00EB1284" w:rsidRDefault="00595DF8" w:rsidP="00F10FB6">
            <w:pPr>
              <w:rPr>
                <w:lang w:val="sr-Latn-RS" w:eastAsia="sr-Latn-CS"/>
              </w:rPr>
            </w:pPr>
            <w:r>
              <w:rPr>
                <w:lang w:val="sr-Cyrl-CS"/>
              </w:rPr>
              <w:t>Уџбеник, радна</w:t>
            </w:r>
            <w:r w:rsidRPr="00EB1284">
              <w:rPr>
                <w:lang w:val="sr-Cyrl-CS"/>
              </w:rPr>
              <w:t xml:space="preserve"> свеска, табла, маркер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595DF8" w:rsidRPr="00EB1284" w14:paraId="0FF75D97" w14:textId="77777777" w:rsidTr="00F10FB6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6598FC" w14:textId="77777777" w:rsidR="00595DF8" w:rsidRPr="00EB1284" w:rsidRDefault="00595DF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C940" w14:textId="77777777" w:rsidR="00595DF8" w:rsidRPr="00EB1284" w:rsidRDefault="00595DF8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Садржај активности у директној вези са матерњим језиком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595DF8" w:rsidRPr="00EB1284" w14:paraId="438714B0" w14:textId="77777777" w:rsidTr="00F10FB6">
        <w:trPr>
          <w:trHeight w:val="462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E2C52" w14:textId="77777777" w:rsidR="00595DF8" w:rsidRPr="00EB1284" w:rsidRDefault="00595DF8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EB1284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595DF8" w:rsidRPr="00595DF8" w14:paraId="1976D294" w14:textId="77777777" w:rsidTr="00F10FB6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CDB3E" w14:textId="77777777" w:rsidR="00595DF8" w:rsidRDefault="00595DF8" w:rsidP="0030607E">
            <w:pPr>
              <w:rPr>
                <w:b/>
                <w:color w:val="000000"/>
                <w:lang w:val="sr-Cyrl-CS"/>
              </w:rPr>
            </w:pPr>
          </w:p>
          <w:p w14:paraId="74B3E423" w14:textId="77777777" w:rsidR="00595DF8" w:rsidRDefault="00595DF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44146B" w14:textId="77777777" w:rsidR="00595DF8" w:rsidRPr="00EB1284" w:rsidRDefault="00595DF8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Уводни део:</w:t>
            </w:r>
          </w:p>
          <w:p w14:paraId="32D01088" w14:textId="77777777" w:rsidR="00595DF8" w:rsidRPr="00EB1284" w:rsidRDefault="00595DF8" w:rsidP="00F10FB6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 xml:space="preserve">5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  <w:p w14:paraId="73170C11" w14:textId="77777777" w:rsidR="00595DF8" w:rsidRPr="00EB1284" w:rsidRDefault="00595DF8" w:rsidP="00F10FB6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6E023" w14:textId="77777777" w:rsidR="00595DF8" w:rsidRPr="00EB1284" w:rsidRDefault="00595DF8" w:rsidP="00F10FB6">
            <w:pPr>
              <w:rPr>
                <w:lang w:val="sr-Cyrl-CS"/>
              </w:rPr>
            </w:pPr>
          </w:p>
          <w:p w14:paraId="023A8116" w14:textId="24AB9BBA" w:rsidR="00595DF8" w:rsidRPr="00EB1284" w:rsidRDefault="00595DF8" w:rsidP="00695DF5">
            <w:pPr>
              <w:rPr>
                <w:lang w:val="sr-Cyrl-RS"/>
              </w:rPr>
            </w:pPr>
            <w:r w:rsidRPr="00EB1284">
              <w:rPr>
                <w:lang w:val="sr-Cyrl-CS"/>
              </w:rPr>
              <w:t>Наставник замоли ученике да отворе уџбеник на страни 5</w:t>
            </w:r>
            <w:r w:rsidR="00695DF5">
              <w:rPr>
                <w:lang w:val="sr-Cyrl-CS"/>
              </w:rPr>
              <w:t>9.</w:t>
            </w:r>
            <w:r w:rsidRPr="00EB1284">
              <w:rPr>
                <w:lang w:val="sr-Cyrl-CS"/>
              </w:rPr>
              <w:t xml:space="preserve"> да се осврну на </w:t>
            </w:r>
            <w:r w:rsidR="00695DF5">
              <w:rPr>
                <w:lang w:val="sr-Cyrl-CS"/>
              </w:rPr>
              <w:t xml:space="preserve">питања </w:t>
            </w:r>
            <w:r w:rsidRPr="00EB1284">
              <w:rPr>
                <w:lang w:val="sr-Cyrl-CS"/>
              </w:rPr>
              <w:t>кој</w:t>
            </w:r>
            <w:r>
              <w:rPr>
                <w:lang w:val="sr-Cyrl-CS"/>
              </w:rPr>
              <w:t>и</w:t>
            </w:r>
            <w:r w:rsidRPr="00EB1284">
              <w:rPr>
                <w:lang w:val="sr-Cyrl-CS"/>
              </w:rPr>
              <w:t xml:space="preserve"> је издвојен</w:t>
            </w:r>
            <w:r w:rsidR="00695DF5">
              <w:rPr>
                <w:lang w:val="sr-Cyrl-CS"/>
              </w:rPr>
              <w:t>а</w:t>
            </w:r>
            <w:r w:rsidRPr="00EB1284">
              <w:rPr>
                <w:lang w:val="sr-Cyrl-CS"/>
              </w:rPr>
              <w:t xml:space="preserve"> и уоквирен</w:t>
            </w:r>
            <w:r w:rsidR="00695DF5">
              <w:rPr>
                <w:lang w:val="sr-Cyrl-RS"/>
              </w:rPr>
              <w:t>а</w:t>
            </w:r>
            <w:r w:rsidRPr="00EB1284">
              <w:rPr>
                <w:lang w:val="sr-Cyrl-CS"/>
              </w:rPr>
              <w:t xml:space="preserve"> </w:t>
            </w:r>
            <w:r w:rsidR="00695DF5">
              <w:rPr>
                <w:lang w:val="sr-Cyrl-CS"/>
              </w:rPr>
              <w:t>црвеном</w:t>
            </w:r>
            <w:r>
              <w:rPr>
                <w:lang w:val="sr-Cyrl-CS"/>
              </w:rPr>
              <w:t xml:space="preserve"> бојом, а тичу се</w:t>
            </w:r>
            <w:r w:rsidR="00695DF5">
              <w:rPr>
                <w:lang w:val="sr-Cyrl-CS"/>
              </w:rPr>
              <w:t xml:space="preserve"> текста који је представљен на тој страни</w:t>
            </w:r>
            <w:r>
              <w:rPr>
                <w:lang w:val="sr-Cyrl-RS"/>
              </w:rPr>
              <w:t>.</w:t>
            </w:r>
            <w:r w:rsidR="00695DF5">
              <w:rPr>
                <w:lang w:val="sr-Cyrl-RS"/>
              </w:rPr>
              <w:t xml:space="preserve"> Питања треба прочитати наглас и уколико је то могуће, ученици би требало да могу да дају једноставвне одговоре на њих.</w:t>
            </w:r>
          </w:p>
        </w:tc>
      </w:tr>
      <w:tr w:rsidR="00595DF8" w:rsidRPr="0030607E" w14:paraId="68F93D17" w14:textId="77777777" w:rsidTr="00F10FB6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94A56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0E25BC88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58BE6779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1B948465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2BA7DEB3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621741DB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31465DAE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73849DFF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17D446BC" w14:textId="77777777" w:rsidR="00595DF8" w:rsidRPr="0030607E" w:rsidRDefault="00595DF8" w:rsidP="00B3754F">
            <w:pPr>
              <w:rPr>
                <w:b/>
                <w:i/>
                <w:iCs/>
                <w:color w:val="000000"/>
                <w:lang w:val="sr-Cyrl-CS"/>
              </w:rPr>
            </w:pPr>
          </w:p>
          <w:p w14:paraId="45AA65C0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350E4D38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00B5285A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</w:p>
          <w:p w14:paraId="40D9B15A" w14:textId="77777777" w:rsidR="00595DF8" w:rsidRPr="0030607E" w:rsidRDefault="00595DF8" w:rsidP="00F10FB6">
            <w:pPr>
              <w:jc w:val="center"/>
              <w:rPr>
                <w:b/>
                <w:i/>
                <w:iCs/>
                <w:color w:val="000000"/>
                <w:lang w:val="sr-Cyrl-CS"/>
              </w:rPr>
            </w:pPr>
            <w:r w:rsidRPr="0030607E">
              <w:rPr>
                <w:b/>
                <w:i/>
                <w:iCs/>
                <w:color w:val="000000"/>
                <w:lang w:val="sr-Cyrl-CS"/>
              </w:rPr>
              <w:t>Главни део:</w:t>
            </w:r>
          </w:p>
          <w:p w14:paraId="7A75AD6C" w14:textId="77777777" w:rsidR="00595DF8" w:rsidRPr="0030607E" w:rsidRDefault="00595DF8" w:rsidP="00F10FB6">
            <w:pPr>
              <w:jc w:val="center"/>
              <w:rPr>
                <w:i/>
                <w:iCs/>
                <w:color w:val="000000"/>
                <w:lang w:val="sr-Cyrl-CS" w:eastAsia="sr-Latn-CS"/>
              </w:rPr>
            </w:pPr>
            <w:r w:rsidRPr="0030607E">
              <w:rPr>
                <w:i/>
                <w:iCs/>
                <w:color w:val="000000"/>
                <w:lang w:val="sr-Cyrl-CS"/>
              </w:rPr>
              <w:t>(3</w:t>
            </w:r>
            <w:r w:rsidRPr="0030607E">
              <w:rPr>
                <w:i/>
                <w:iCs/>
                <w:color w:val="000000"/>
                <w:lang w:val="ru-RU"/>
              </w:rPr>
              <w:t xml:space="preserve">3 </w:t>
            </w:r>
            <w:r w:rsidRPr="0030607E">
              <w:rPr>
                <w:i/>
                <w:iCs/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B0AD6" w14:textId="77777777" w:rsidR="00595DF8" w:rsidRPr="0030607E" w:rsidRDefault="00595DF8" w:rsidP="00F10FB6">
            <w:pPr>
              <w:rPr>
                <w:rFonts w:eastAsia="SourceSansPro-Regular"/>
                <w:color w:val="000000"/>
                <w:lang w:val="sr-Latn-RS"/>
              </w:rPr>
            </w:pPr>
          </w:p>
          <w:p w14:paraId="642B7E4B" w14:textId="0A797049" w:rsidR="00695DF5" w:rsidRPr="0030607E" w:rsidRDefault="00595DF8" w:rsidP="00695DF5">
            <w:pPr>
              <w:rPr>
                <w:rFonts w:eastAsia="SourceSansPro-Regular"/>
                <w:color w:val="000000"/>
                <w:lang w:val="sr-Cyrl-RS"/>
              </w:rPr>
            </w:pPr>
            <w:r w:rsidRPr="0030607E">
              <w:rPr>
                <w:rFonts w:eastAsia="SourceSansPro-Regular"/>
                <w:color w:val="000000"/>
                <w:lang w:val="sr-Cyrl-RS"/>
              </w:rPr>
              <w:t xml:space="preserve">Пре него што се приступи читању </w:t>
            </w:r>
            <w:r w:rsidR="00695DF5" w:rsidRPr="0030607E">
              <w:rPr>
                <w:rFonts w:eastAsia="SourceSansPro-Regular"/>
                <w:color w:val="000000"/>
                <w:lang w:val="sr-Cyrl-RS"/>
              </w:rPr>
              <w:t>текста</w:t>
            </w:r>
            <w:r w:rsidRPr="0030607E">
              <w:rPr>
                <w:rFonts w:eastAsia="SourceSansPro-Regular"/>
                <w:color w:val="000000"/>
                <w:lang w:val="sr-Cyrl-RS"/>
              </w:rPr>
              <w:t xml:space="preserve"> </w:t>
            </w:r>
            <w:r w:rsidR="00695DF5" w:rsidRPr="0030607E">
              <w:rPr>
                <w:rFonts w:eastAsia="SourceSansPro-Regular"/>
                <w:color w:val="000000"/>
                <w:lang w:val="sr-Cyrl-RS"/>
              </w:rPr>
              <w:t>на тој страни</w:t>
            </w:r>
            <w:r w:rsidRPr="0030607E">
              <w:rPr>
                <w:rFonts w:eastAsia="SourceSansPro-Regular"/>
                <w:color w:val="000000"/>
                <w:lang w:val="sr-Cyrl-RS"/>
              </w:rPr>
              <w:t xml:space="preserve">, </w:t>
            </w:r>
            <w:r w:rsidR="00695DF5" w:rsidRPr="0030607E">
              <w:rPr>
                <w:rFonts w:eastAsia="SourceSansPro-Regular"/>
                <w:color w:val="000000"/>
                <w:lang w:val="sr-Cyrl-RS"/>
              </w:rPr>
              <w:t>наставник треба да напише непознате речи и изразе на табли, да би могли да разумеју о чему се ради.</w:t>
            </w:r>
          </w:p>
          <w:p w14:paraId="6FD557BD" w14:textId="3E108A9D" w:rsidR="00695DF5" w:rsidRPr="0030607E" w:rsidRDefault="00DF70C6" w:rsidP="00695DF5">
            <w:pPr>
              <w:pStyle w:val="ListParagraph"/>
              <w:numPr>
                <w:ilvl w:val="0"/>
                <w:numId w:val="2"/>
              </w:numPr>
              <w:rPr>
                <w:rFonts w:eastAsia="SourceSansPro-Regular"/>
                <w:i/>
                <w:iCs/>
                <w:color w:val="000000"/>
                <w:lang w:val="sr-Latn-RS"/>
              </w:rPr>
            </w:pPr>
            <w:r w:rsidRPr="0030607E">
              <w:rPr>
                <w:rFonts w:eastAsia="SourceSansPro-Regular"/>
                <w:i/>
                <w:iCs/>
                <w:color w:val="000000"/>
                <w:lang w:val="sr-Latn-RS"/>
              </w:rPr>
              <w:t>E</w:t>
            </w:r>
            <w:r w:rsidR="00695DF5" w:rsidRPr="0030607E">
              <w:rPr>
                <w:rFonts w:eastAsia="SourceSansPro-Regular"/>
                <w:i/>
                <w:iCs/>
                <w:color w:val="000000"/>
                <w:lang w:val="sr-Latn-RS"/>
              </w:rPr>
              <w:t>nsuite</w:t>
            </w:r>
            <w:r w:rsidRPr="0030607E"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                       -     une proposition              -    une loi</w:t>
            </w:r>
          </w:p>
          <w:p w14:paraId="1BA28CEB" w14:textId="0298EDCA" w:rsidR="00DF70C6" w:rsidRPr="0030607E" w:rsidRDefault="00DF70C6" w:rsidP="00695DF5">
            <w:pPr>
              <w:pStyle w:val="ListParagraph"/>
              <w:numPr>
                <w:ilvl w:val="0"/>
                <w:numId w:val="2"/>
              </w:numPr>
              <w:rPr>
                <w:rFonts w:eastAsia="SourceSansPro-Regular"/>
                <w:i/>
                <w:iCs/>
                <w:color w:val="000000"/>
                <w:lang w:val="sr-Latn-RS"/>
              </w:rPr>
            </w:pPr>
            <w:r w:rsidRPr="0030607E">
              <w:rPr>
                <w:rFonts w:eastAsia="SourceSansPro-Regular"/>
                <w:i/>
                <w:iCs/>
                <w:color w:val="000000"/>
                <w:lang w:val="sr-Latn-RS"/>
              </w:rPr>
              <w:t>Voter                          -     une assembl</w:t>
            </w:r>
            <w:r w:rsidRPr="0030607E">
              <w:rPr>
                <w:rFonts w:eastAsia="SourceSansPro-Regular"/>
                <w:i/>
                <w:iCs/>
                <w:color w:val="000000"/>
                <w:lang w:val="fr-FR"/>
              </w:rPr>
              <w:t>é</w:t>
            </w:r>
            <w:r w:rsidRPr="0030607E">
              <w:rPr>
                <w:rFonts w:eastAsia="SourceSansPro-Regular"/>
                <w:i/>
                <w:iCs/>
                <w:color w:val="000000"/>
                <w:lang w:val="sr-Latn-RS"/>
              </w:rPr>
              <w:t>e                -    suivre</w:t>
            </w:r>
          </w:p>
          <w:p w14:paraId="0B5913BF" w14:textId="77777777" w:rsidR="00DF70C6" w:rsidRPr="0030607E" w:rsidRDefault="00DF70C6" w:rsidP="00695DF5">
            <w:pPr>
              <w:pStyle w:val="ListParagraph"/>
              <w:numPr>
                <w:ilvl w:val="0"/>
                <w:numId w:val="2"/>
              </w:numPr>
              <w:rPr>
                <w:rFonts w:eastAsia="SourceSansPro-Regular"/>
                <w:i/>
                <w:iCs/>
                <w:color w:val="000000"/>
                <w:lang w:val="sr-Latn-RS"/>
              </w:rPr>
            </w:pPr>
            <w:r w:rsidRPr="0030607E">
              <w:rPr>
                <w:rFonts w:eastAsia="SourceSansPro-Regular"/>
                <w:i/>
                <w:iCs/>
                <w:color w:val="000000"/>
                <w:lang w:val="sr-Latn-RS"/>
              </w:rPr>
              <w:t xml:space="preserve">Une </w:t>
            </w:r>
            <w:r w:rsidRPr="0030607E">
              <w:rPr>
                <w:rFonts w:eastAsia="SourceSansPro-Regular"/>
                <w:i/>
                <w:iCs/>
                <w:color w:val="000000"/>
                <w:lang w:val="fr-FR"/>
              </w:rPr>
              <w:t>éducation            -     civique                           -     pendant</w:t>
            </w:r>
          </w:p>
          <w:p w14:paraId="18B5C06B" w14:textId="77777777" w:rsidR="00DF70C6" w:rsidRPr="0030607E" w:rsidRDefault="00DF70C6" w:rsidP="00695DF5">
            <w:pPr>
              <w:pStyle w:val="ListParagraph"/>
              <w:numPr>
                <w:ilvl w:val="0"/>
                <w:numId w:val="2"/>
              </w:numPr>
              <w:rPr>
                <w:rFonts w:eastAsia="SourceSansPro-Regular"/>
                <w:i/>
                <w:iCs/>
                <w:color w:val="000000"/>
                <w:lang w:val="sr-Latn-RS"/>
              </w:rPr>
            </w:pPr>
            <w:r w:rsidRPr="0030607E">
              <w:rPr>
                <w:rFonts w:eastAsia="SourceSansPro-Regular"/>
                <w:i/>
                <w:iCs/>
                <w:color w:val="000000"/>
                <w:lang w:val="fr-FR"/>
              </w:rPr>
              <w:t>Rencontrer                  -     un lien                            -    une aide</w:t>
            </w:r>
          </w:p>
          <w:p w14:paraId="4BF34BF1" w14:textId="77777777" w:rsidR="00B3754F" w:rsidRPr="0030607E" w:rsidRDefault="00DF70C6" w:rsidP="00695DF5">
            <w:pPr>
              <w:pStyle w:val="ListParagraph"/>
              <w:numPr>
                <w:ilvl w:val="0"/>
                <w:numId w:val="2"/>
              </w:numPr>
              <w:rPr>
                <w:rFonts w:eastAsia="SourceSansPro-Regular"/>
                <w:i/>
                <w:iCs/>
                <w:color w:val="000000"/>
                <w:lang w:val="sr-Latn-RS"/>
              </w:rPr>
            </w:pPr>
            <w:r w:rsidRPr="0030607E">
              <w:rPr>
                <w:rFonts w:eastAsia="SourceSansPro-Regular"/>
                <w:i/>
                <w:iCs/>
                <w:color w:val="000000"/>
                <w:lang w:val="fr-FR"/>
              </w:rPr>
              <w:t xml:space="preserve">Un enjeu                     -     une lutte                         -     </w:t>
            </w:r>
            <w:r w:rsidR="00B3754F" w:rsidRPr="0030607E">
              <w:rPr>
                <w:rFonts w:eastAsia="SourceSansPro-Regular"/>
                <w:i/>
                <w:iCs/>
                <w:color w:val="000000"/>
                <w:lang w:val="fr-FR"/>
              </w:rPr>
              <w:t>un but</w:t>
            </w:r>
          </w:p>
          <w:p w14:paraId="7EF7E0FE" w14:textId="77777777" w:rsidR="00B3754F" w:rsidRPr="0030607E" w:rsidRDefault="00B3754F" w:rsidP="00B3754F">
            <w:pPr>
              <w:pStyle w:val="ListParagraph"/>
              <w:numPr>
                <w:ilvl w:val="0"/>
                <w:numId w:val="2"/>
              </w:numPr>
              <w:rPr>
                <w:rFonts w:eastAsia="SourceSansPro-Regular"/>
                <w:i/>
                <w:iCs/>
                <w:color w:val="000000"/>
                <w:lang w:val="sr-Latn-RS"/>
              </w:rPr>
            </w:pPr>
            <w:r w:rsidRPr="0030607E">
              <w:rPr>
                <w:rFonts w:eastAsia="SourceSansPro-Regular"/>
                <w:i/>
                <w:iCs/>
                <w:color w:val="000000"/>
                <w:lang w:val="sr-Latn-RS"/>
              </w:rPr>
              <w:t>Une violence                -   permettre                 -   hospitaliser</w:t>
            </w:r>
          </w:p>
          <w:p w14:paraId="26810CAF" w14:textId="77777777" w:rsidR="00B3754F" w:rsidRPr="0030607E" w:rsidRDefault="00B3754F" w:rsidP="00B3754F">
            <w:pPr>
              <w:pStyle w:val="ListParagraph"/>
              <w:numPr>
                <w:ilvl w:val="0"/>
                <w:numId w:val="2"/>
              </w:numPr>
              <w:rPr>
                <w:rFonts w:eastAsia="SourceSansPro-Regular"/>
                <w:i/>
                <w:iCs/>
                <w:color w:val="000000"/>
                <w:lang w:val="sr-Latn-RS"/>
              </w:rPr>
            </w:pPr>
            <w:r w:rsidRPr="0030607E">
              <w:rPr>
                <w:rFonts w:eastAsia="SourceSansPro-Regular"/>
                <w:i/>
                <w:iCs/>
                <w:color w:val="000000"/>
                <w:lang w:val="sr-Latn-RS"/>
              </w:rPr>
              <w:t>Rester                           -   gratuitement            -   aux côt</w:t>
            </w:r>
            <w:proofErr w:type="spellStart"/>
            <w:r w:rsidR="00DF70C6" w:rsidRPr="0030607E">
              <w:rPr>
                <w:rFonts w:eastAsia="SourceSansPro-Regular"/>
                <w:i/>
                <w:iCs/>
                <w:color w:val="000000"/>
                <w:lang w:val="fr-FR"/>
              </w:rPr>
              <w:t>é</w:t>
            </w:r>
            <w:r w:rsidRPr="0030607E">
              <w:rPr>
                <w:rFonts w:eastAsia="SourceSansPro-Regular"/>
                <w:i/>
                <w:iCs/>
                <w:color w:val="000000"/>
                <w:lang w:val="fr-FR"/>
              </w:rPr>
              <w:t>s</w:t>
            </w:r>
            <w:proofErr w:type="spellEnd"/>
            <w:r w:rsidRPr="0030607E">
              <w:rPr>
                <w:rFonts w:eastAsia="SourceSansPro-Regular"/>
                <w:i/>
                <w:iCs/>
                <w:color w:val="000000"/>
                <w:lang w:val="fr-FR"/>
              </w:rPr>
              <w:t xml:space="preserve"> de</w:t>
            </w:r>
          </w:p>
          <w:p w14:paraId="0A4352D3" w14:textId="77777777" w:rsidR="00B3754F" w:rsidRPr="0030607E" w:rsidRDefault="00B3754F" w:rsidP="00B3754F">
            <w:pPr>
              <w:pStyle w:val="ListParagraph"/>
              <w:numPr>
                <w:ilvl w:val="0"/>
                <w:numId w:val="2"/>
              </w:numPr>
              <w:rPr>
                <w:rFonts w:eastAsia="SourceSansPro-Regular"/>
                <w:i/>
                <w:iCs/>
                <w:color w:val="000000"/>
                <w:lang w:val="sr-Latn-RS"/>
              </w:rPr>
            </w:pPr>
            <w:r w:rsidRPr="0030607E">
              <w:rPr>
                <w:rFonts w:eastAsia="SourceSansPro-Regular"/>
                <w:i/>
                <w:iCs/>
                <w:color w:val="000000"/>
                <w:lang w:val="fr-FR"/>
              </w:rPr>
              <w:lastRenderedPageBreak/>
              <w:t>Un hôpital                    -    une condition          -   utile</w:t>
            </w:r>
          </w:p>
          <w:p w14:paraId="3FE6FF47" w14:textId="6F361A41" w:rsidR="00DF70C6" w:rsidRPr="0030607E" w:rsidRDefault="00B3754F" w:rsidP="00B3754F">
            <w:pPr>
              <w:pStyle w:val="ListParagraph"/>
              <w:numPr>
                <w:ilvl w:val="0"/>
                <w:numId w:val="2"/>
              </w:numPr>
              <w:rPr>
                <w:rFonts w:eastAsia="SourceSansPro-Regular"/>
                <w:i/>
                <w:iCs/>
                <w:color w:val="000000"/>
                <w:lang w:val="sr-Latn-RS"/>
              </w:rPr>
            </w:pPr>
            <w:r w:rsidRPr="0030607E">
              <w:rPr>
                <w:rFonts w:eastAsia="SourceSansPro-Regular"/>
                <w:i/>
                <w:iCs/>
                <w:color w:val="000000"/>
                <w:lang w:val="fr-FR"/>
              </w:rPr>
              <w:t>Se renseigner                -   imaginer                  -   le quotidien</w:t>
            </w:r>
          </w:p>
          <w:p w14:paraId="099A184B" w14:textId="77777777" w:rsidR="00B3754F" w:rsidRPr="0030607E" w:rsidRDefault="00B3754F" w:rsidP="00B3754F">
            <w:pPr>
              <w:rPr>
                <w:rFonts w:eastAsia="SourceSansPro-Regular"/>
                <w:i/>
                <w:iCs/>
                <w:color w:val="000000"/>
                <w:lang w:val="sr-Latn-RS"/>
              </w:rPr>
            </w:pPr>
          </w:p>
          <w:p w14:paraId="023CEB1C" w14:textId="1F3739A8" w:rsidR="00B3754F" w:rsidRPr="0030607E" w:rsidRDefault="00B3754F" w:rsidP="00F10FB6">
            <w:pPr>
              <w:rPr>
                <w:color w:val="000000"/>
                <w:lang w:val="sr-Cyrl-CS" w:eastAsia="sr-Latn-CS"/>
              </w:rPr>
            </w:pPr>
            <w:r w:rsidRPr="0030607E">
              <w:rPr>
                <w:color w:val="000000"/>
                <w:lang w:val="sr-Cyrl-RS" w:eastAsia="sr-Latn-CS"/>
              </w:rPr>
              <w:t>Након</w:t>
            </w:r>
            <w:r w:rsidRPr="0030607E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30607E">
              <w:rPr>
                <w:color w:val="000000"/>
                <w:lang w:val="sr-Cyrl-RS" w:eastAsia="sr-Latn-CS"/>
              </w:rPr>
              <w:t xml:space="preserve">тога, приступа се </w:t>
            </w:r>
            <w:r w:rsidR="00595DF8" w:rsidRPr="0030607E">
              <w:rPr>
                <w:color w:val="000000"/>
                <w:lang w:val="sr-Cyrl-RS" w:eastAsia="sr-Latn-CS"/>
              </w:rPr>
              <w:t xml:space="preserve">вежби читања </w:t>
            </w:r>
            <w:r w:rsidRPr="0030607E">
              <w:rPr>
                <w:color w:val="000000"/>
                <w:lang w:val="sr-Cyrl-RS" w:eastAsia="sr-Latn-CS"/>
              </w:rPr>
              <w:t xml:space="preserve">у којој </w:t>
            </w:r>
            <w:r w:rsidR="00595DF8" w:rsidRPr="0030607E">
              <w:rPr>
                <w:color w:val="000000"/>
                <w:lang w:val="sr-Cyrl-RS" w:eastAsia="sr-Latn-CS"/>
              </w:rPr>
              <w:t xml:space="preserve">треба да учествује што већи број </w:t>
            </w:r>
            <w:r w:rsidR="00595DF8" w:rsidRPr="0030607E">
              <w:rPr>
                <w:color w:val="000000"/>
                <w:lang w:val="sr-Cyrl-CS" w:eastAsia="sr-Latn-CS"/>
              </w:rPr>
              <w:t xml:space="preserve">ученика, да би успели лакше да усвоје </w:t>
            </w:r>
            <w:r w:rsidR="00595DF8" w:rsidRPr="0030607E">
              <w:rPr>
                <w:color w:val="000000"/>
                <w:lang w:val="sr-Cyrl-RS" w:eastAsia="sr-Latn-CS"/>
              </w:rPr>
              <w:t xml:space="preserve">предложени </w:t>
            </w:r>
            <w:r w:rsidR="00595DF8" w:rsidRPr="0030607E">
              <w:rPr>
                <w:color w:val="000000"/>
                <w:lang w:val="sr-Cyrl-CS" w:eastAsia="sr-Latn-CS"/>
              </w:rPr>
              <w:t>вокабулар. Наставник  поставља питања која се тичу самог текста, да би се развила дискусија на задату тему</w:t>
            </w:r>
            <w:r w:rsidRPr="0030607E">
              <w:rPr>
                <w:color w:val="000000"/>
                <w:lang w:val="sr-Cyrl-CS" w:eastAsia="sr-Latn-CS"/>
              </w:rPr>
              <w:t>:</w:t>
            </w:r>
          </w:p>
          <w:p w14:paraId="038BDB1F" w14:textId="74D48BB2" w:rsidR="00B3754F" w:rsidRPr="0030607E" w:rsidRDefault="00B3754F" w:rsidP="00F10FB6">
            <w:p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sr-Latn-RS" w:eastAsia="sr-Latn-CS"/>
              </w:rPr>
              <w:t xml:space="preserve">Questions: </w:t>
            </w:r>
          </w:p>
          <w:p w14:paraId="19002906" w14:textId="6F75EF4E" w:rsidR="00B3754F" w:rsidRPr="0030607E" w:rsidRDefault="00B3754F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sr-Latn-RS" w:eastAsia="sr-Latn-CS"/>
              </w:rPr>
              <w:t>Combien de classes participent au parlament des enfants en France?</w:t>
            </w:r>
          </w:p>
          <w:p w14:paraId="1A6A6C3D" w14:textId="21A4E0C7" w:rsidR="00B3754F" w:rsidRPr="0030607E" w:rsidRDefault="00B3754F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sr-Latn-RS" w:eastAsia="sr-Latn-CS"/>
              </w:rPr>
              <w:t>Quel âge ont les enfants qui y participent?</w:t>
            </w:r>
          </w:p>
          <w:p w14:paraId="2D88394F" w14:textId="77777777" w:rsidR="00B3754F" w:rsidRPr="0030607E" w:rsidRDefault="00B3754F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sr-Latn-RS" w:eastAsia="sr-Latn-CS"/>
              </w:rPr>
              <w:t>Quelle est la proc</w:t>
            </w:r>
            <w:r w:rsidRPr="0030607E">
              <w:rPr>
                <w:i/>
                <w:iCs/>
                <w:color w:val="000000"/>
                <w:lang w:val="fr-FR" w:eastAsia="sr-Latn-CS"/>
              </w:rPr>
              <w:t>é</w:t>
            </w:r>
            <w:r w:rsidRPr="0030607E">
              <w:rPr>
                <w:i/>
                <w:iCs/>
                <w:color w:val="000000"/>
                <w:lang w:val="sr-Latn-RS" w:eastAsia="sr-Latn-CS"/>
              </w:rPr>
              <w:t>dure pour pouvoir être accept</w:t>
            </w:r>
            <w:r w:rsidRPr="0030607E">
              <w:rPr>
                <w:i/>
                <w:iCs/>
                <w:color w:val="000000"/>
                <w:lang w:val="fr-FR" w:eastAsia="sr-Latn-CS"/>
              </w:rPr>
              <w:t>é ?</w:t>
            </w:r>
          </w:p>
          <w:p w14:paraId="222A0483" w14:textId="77777777" w:rsidR="00B3754F" w:rsidRPr="0030607E" w:rsidRDefault="00B3754F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fr-FR" w:eastAsia="sr-Latn-CS"/>
              </w:rPr>
              <w:t xml:space="preserve">Que font les enfants au </w:t>
            </w:r>
            <w:proofErr w:type="spellStart"/>
            <w:r w:rsidRPr="0030607E">
              <w:rPr>
                <w:i/>
                <w:iCs/>
                <w:color w:val="000000"/>
                <w:lang w:val="fr-FR" w:eastAsia="sr-Latn-CS"/>
              </w:rPr>
              <w:t>parlament</w:t>
            </w:r>
            <w:proofErr w:type="spellEnd"/>
            <w:r w:rsidRPr="0030607E">
              <w:rPr>
                <w:i/>
                <w:iCs/>
                <w:color w:val="000000"/>
                <w:lang w:val="fr-FR" w:eastAsia="sr-Latn-CS"/>
              </w:rPr>
              <w:t> ?</w:t>
            </w:r>
          </w:p>
          <w:p w14:paraId="64C44B26" w14:textId="77777777" w:rsidR="00DC6EAD" w:rsidRPr="0030607E" w:rsidRDefault="00DC6EAD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fr-FR" w:eastAsia="sr-Latn-CS"/>
              </w:rPr>
              <w:t>Qu’est-ce qui est expliqu</w:t>
            </w:r>
            <w:r w:rsidR="00B3754F" w:rsidRPr="0030607E">
              <w:rPr>
                <w:i/>
                <w:iCs/>
                <w:color w:val="000000"/>
                <w:lang w:val="fr-FR" w:eastAsia="sr-Latn-CS"/>
              </w:rPr>
              <w:t>é</w:t>
            </w:r>
            <w:r w:rsidRPr="0030607E">
              <w:rPr>
                <w:i/>
                <w:iCs/>
                <w:color w:val="000000"/>
                <w:lang w:val="fr-FR" w:eastAsia="sr-Latn-CS"/>
              </w:rPr>
              <w:t xml:space="preserve"> aux enfants ?</w:t>
            </w:r>
          </w:p>
          <w:p w14:paraId="4D500563" w14:textId="1E4C6B1B" w:rsidR="00B3754F" w:rsidRPr="0030607E" w:rsidRDefault="00DC6EAD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fr-FR" w:eastAsia="sr-Latn-CS"/>
              </w:rPr>
              <w:t>Qu’est-ce que les enfants visitent pendant l’ann</w:t>
            </w:r>
            <w:r w:rsidR="00B3754F" w:rsidRPr="0030607E">
              <w:rPr>
                <w:i/>
                <w:iCs/>
                <w:color w:val="000000"/>
                <w:lang w:val="fr-FR" w:eastAsia="sr-Latn-CS"/>
              </w:rPr>
              <w:t>é</w:t>
            </w:r>
            <w:r w:rsidRPr="0030607E">
              <w:rPr>
                <w:i/>
                <w:iCs/>
                <w:color w:val="000000"/>
                <w:lang w:val="fr-FR" w:eastAsia="sr-Latn-CS"/>
              </w:rPr>
              <w:t>e ?</w:t>
            </w:r>
          </w:p>
          <w:p w14:paraId="74B5B669" w14:textId="37DBC2B6" w:rsidR="00DC6EAD" w:rsidRPr="0030607E" w:rsidRDefault="00DC6EAD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fr-FR" w:eastAsia="sr-Latn-CS"/>
              </w:rPr>
              <w:t>Qui rencontrent-ils ?</w:t>
            </w:r>
          </w:p>
          <w:p w14:paraId="362C1DEC" w14:textId="77777777" w:rsidR="00DC6EAD" w:rsidRPr="0030607E" w:rsidRDefault="00DC6EAD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sr-Latn-RS" w:eastAsia="sr-Latn-CS"/>
              </w:rPr>
              <w:t>Qu’est-ce que les enfants proposent à l’Assembl</w:t>
            </w:r>
            <w:proofErr w:type="spellStart"/>
            <w:r w:rsidRPr="0030607E">
              <w:rPr>
                <w:i/>
                <w:iCs/>
                <w:color w:val="000000"/>
                <w:lang w:val="fr-FR" w:eastAsia="sr-Latn-CS"/>
              </w:rPr>
              <w:t>ée</w:t>
            </w:r>
            <w:proofErr w:type="spellEnd"/>
            <w:r w:rsidRPr="0030607E">
              <w:rPr>
                <w:i/>
                <w:iCs/>
                <w:color w:val="000000"/>
                <w:lang w:val="fr-FR" w:eastAsia="sr-Latn-CS"/>
              </w:rPr>
              <w:t xml:space="preserve"> nationale ?</w:t>
            </w:r>
          </w:p>
          <w:p w14:paraId="6AA24318" w14:textId="77777777" w:rsidR="00DC6EAD" w:rsidRPr="0030607E" w:rsidRDefault="00DC6EAD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fr-FR" w:eastAsia="sr-Latn-CS"/>
              </w:rPr>
              <w:t>Quelle est la thématique en 2016 ?</w:t>
            </w:r>
          </w:p>
          <w:p w14:paraId="762A6DD9" w14:textId="77777777" w:rsidR="0030607E" w:rsidRPr="0030607E" w:rsidRDefault="0030607E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fr-FR" w:eastAsia="sr-Latn-CS"/>
              </w:rPr>
              <w:t>Comment ça fonctionne ?</w:t>
            </w:r>
          </w:p>
          <w:p w14:paraId="1B8C1B1F" w14:textId="1688F54D" w:rsidR="00595DF8" w:rsidRPr="0030607E" w:rsidRDefault="0030607E" w:rsidP="00B3754F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30607E">
              <w:rPr>
                <w:i/>
                <w:iCs/>
                <w:color w:val="000000"/>
                <w:lang w:val="fr-FR" w:eastAsia="sr-Latn-CS"/>
              </w:rPr>
              <w:t>Quels sont les exemples de leurs propositions ?</w:t>
            </w:r>
          </w:p>
        </w:tc>
      </w:tr>
      <w:tr w:rsidR="00595DF8" w:rsidRPr="00595DF8" w14:paraId="5BEBED5F" w14:textId="77777777" w:rsidTr="00F10FB6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98A7A" w14:textId="1FC85630" w:rsidR="00595DF8" w:rsidRPr="00EB1284" w:rsidRDefault="00595DF8" w:rsidP="00F10FB6">
            <w:pPr>
              <w:rPr>
                <w:b/>
                <w:color w:val="000000"/>
                <w:lang w:val="sr-Cyrl-CS"/>
              </w:rPr>
            </w:pPr>
          </w:p>
          <w:p w14:paraId="4F322C1B" w14:textId="77777777" w:rsidR="00595DF8" w:rsidRPr="00EB1284" w:rsidRDefault="00595DF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2D2F414" w14:textId="77777777" w:rsidR="00595DF8" w:rsidRPr="00EB1284" w:rsidRDefault="00595DF8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Завршни део:</w:t>
            </w:r>
          </w:p>
          <w:p w14:paraId="01EA8F2B" w14:textId="77777777" w:rsidR="00595DF8" w:rsidRPr="00EB1284" w:rsidRDefault="00595DF8" w:rsidP="00F10FB6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7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  <w:p w14:paraId="1E830751" w14:textId="77777777" w:rsidR="00595DF8" w:rsidRPr="00EB1284" w:rsidRDefault="00595DF8" w:rsidP="00F10FB6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C65BA" w14:textId="77777777" w:rsidR="00595DF8" w:rsidRDefault="00595DF8" w:rsidP="00F10FB6">
            <w:pPr>
              <w:rPr>
                <w:color w:val="000000"/>
                <w:lang w:val="sr-Cyrl-CS" w:eastAsia="sr-Latn-CS"/>
              </w:rPr>
            </w:pPr>
          </w:p>
          <w:p w14:paraId="0D975D00" w14:textId="482A4F36" w:rsidR="00595DF8" w:rsidRPr="0030607E" w:rsidRDefault="00595DF8" w:rsidP="00F10FB6">
            <w:pPr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На крају часа, наставник може да </w:t>
            </w:r>
            <w:r w:rsidR="0030607E">
              <w:rPr>
                <w:color w:val="000000"/>
                <w:lang w:val="sr-Cyrl-RS" w:eastAsia="sr-Latn-CS"/>
              </w:rPr>
              <w:t xml:space="preserve">замоли ученике да препричају  обрађени текст и да дају примере учешћа ученика у парламенту у Србији </w:t>
            </w:r>
          </w:p>
          <w:p w14:paraId="02D786F8" w14:textId="77777777" w:rsidR="00595DF8" w:rsidRDefault="00595DF8" w:rsidP="00F10FB6">
            <w:pPr>
              <w:rPr>
                <w:color w:val="000000"/>
                <w:lang w:val="sr-Cyrl-CS" w:eastAsia="sr-Latn-CS"/>
              </w:rPr>
            </w:pPr>
          </w:p>
          <w:p w14:paraId="216193E4" w14:textId="6C7840B9" w:rsidR="00595DF8" w:rsidRPr="00BC1B26" w:rsidRDefault="00595DF8" w:rsidP="00F10FB6">
            <w:pPr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Радна свеска, страна </w:t>
            </w:r>
            <w:r w:rsidR="0030607E">
              <w:rPr>
                <w:color w:val="000000"/>
                <w:lang w:val="sr-Cyrl-CS" w:eastAsia="sr-Latn-CS"/>
              </w:rPr>
              <w:t>60</w:t>
            </w:r>
          </w:p>
          <w:p w14:paraId="3773435C" w14:textId="77777777" w:rsidR="00595DF8" w:rsidRPr="0049656E" w:rsidRDefault="00595DF8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595DF8" w:rsidRPr="00595DF8" w14:paraId="298D5D49" w14:textId="77777777" w:rsidTr="00F10FB6">
        <w:trPr>
          <w:trHeight w:val="56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E4442" w14:textId="77777777" w:rsidR="00595DF8" w:rsidRPr="00EB1284" w:rsidRDefault="00595DF8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95DF8" w:rsidRPr="00595DF8" w14:paraId="3A70E520" w14:textId="77777777" w:rsidTr="00F10FB6">
        <w:trPr>
          <w:trHeight w:val="1088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09409" w14:textId="77777777" w:rsidR="00595DF8" w:rsidRPr="00EB1284" w:rsidRDefault="00595DF8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B7BE0EE" w14:textId="77777777" w:rsidR="00595DF8" w:rsidRPr="00EB1284" w:rsidRDefault="00595DF8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595DF8" w:rsidRPr="00595DF8" w14:paraId="247E3321" w14:textId="77777777" w:rsidTr="00F10FB6">
        <w:trPr>
          <w:trHeight w:val="143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2CE3A" w14:textId="77777777" w:rsidR="00595DF8" w:rsidRPr="00EB1284" w:rsidRDefault="00595DF8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595DF8" w:rsidRPr="00EB1284" w14:paraId="7362ED9E" w14:textId="77777777" w:rsidTr="00F10FB6">
        <w:trPr>
          <w:trHeight w:val="179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C4B56" w14:textId="77777777" w:rsidR="00595DF8" w:rsidRPr="00EB1284" w:rsidRDefault="00595DF8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542BC43" w14:textId="77777777" w:rsidR="00595DF8" w:rsidRDefault="00595DF8" w:rsidP="00595DF8"/>
    <w:p w14:paraId="3B45FB7F" w14:textId="77777777" w:rsidR="007762FF" w:rsidRDefault="007762FF"/>
    <w:sectPr w:rsidR="00776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BAD7F" w14:textId="77777777" w:rsidR="00EC0B1B" w:rsidRDefault="00EC0B1B" w:rsidP="00695DF5">
      <w:r>
        <w:separator/>
      </w:r>
    </w:p>
  </w:endnote>
  <w:endnote w:type="continuationSeparator" w:id="0">
    <w:p w14:paraId="0FF2C19C" w14:textId="77777777" w:rsidR="00EC0B1B" w:rsidRDefault="00EC0B1B" w:rsidP="00695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D88AA" w14:textId="77777777" w:rsidR="00EC0B1B" w:rsidRDefault="00EC0B1B" w:rsidP="00695DF5">
      <w:r>
        <w:separator/>
      </w:r>
    </w:p>
  </w:footnote>
  <w:footnote w:type="continuationSeparator" w:id="0">
    <w:p w14:paraId="32AA4157" w14:textId="77777777" w:rsidR="00EC0B1B" w:rsidRDefault="00EC0B1B" w:rsidP="00695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B33B8"/>
    <w:multiLevelType w:val="hybridMultilevel"/>
    <w:tmpl w:val="BDB69B66"/>
    <w:lvl w:ilvl="0" w:tplc="0BE6BD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21CDE"/>
    <w:multiLevelType w:val="hybridMultilevel"/>
    <w:tmpl w:val="9BAA4520"/>
    <w:lvl w:ilvl="0" w:tplc="B186ED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127628"/>
    <w:multiLevelType w:val="hybridMultilevel"/>
    <w:tmpl w:val="0E94A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D0206"/>
    <w:multiLevelType w:val="hybridMultilevel"/>
    <w:tmpl w:val="D0FE41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62599"/>
    <w:multiLevelType w:val="hybridMultilevel"/>
    <w:tmpl w:val="1A58E4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C319D"/>
    <w:multiLevelType w:val="hybridMultilevel"/>
    <w:tmpl w:val="241CA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DF8"/>
    <w:rsid w:val="0030607E"/>
    <w:rsid w:val="00595DF8"/>
    <w:rsid w:val="00695DF5"/>
    <w:rsid w:val="007762FF"/>
    <w:rsid w:val="00B3754F"/>
    <w:rsid w:val="00DC6EAD"/>
    <w:rsid w:val="00DF70C6"/>
    <w:rsid w:val="00EC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20C14"/>
  <w15:chartTrackingRefBased/>
  <w15:docId w15:val="{B6731C61-D157-4585-8948-E6732921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D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5D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DF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95D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DF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2024-06-21T14:23:00Z</dcterms:created>
  <dcterms:modified xsi:type="dcterms:W3CDTF">2024-06-21T19:03:00Z</dcterms:modified>
</cp:coreProperties>
</file>